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EB1A2" w14:textId="77777777" w:rsidR="00DF7EA6" w:rsidRPr="00082949" w:rsidRDefault="007E11C2" w:rsidP="00DF7EA6">
      <w:pPr>
        <w:rPr>
          <w:rFonts w:ascii="Garamond" w:hAnsi="Garamond"/>
          <w:sz w:val="24"/>
          <w:szCs w:val="24"/>
        </w:rPr>
      </w:pPr>
      <w:bookmarkStart w:id="0" w:name="_GoBack"/>
      <w:bookmarkEnd w:id="0"/>
      <w:r w:rsidRPr="00082949">
        <w:rPr>
          <w:rFonts w:ascii="Garamond" w:hAnsi="Garamond"/>
          <w:sz w:val="24"/>
          <w:szCs w:val="24"/>
        </w:rPr>
        <w:t>Programa</w:t>
      </w:r>
    </w:p>
    <w:p w14:paraId="7564F818" w14:textId="77777777" w:rsidR="007E11C2" w:rsidRPr="008F46B4" w:rsidRDefault="007E11C2" w:rsidP="00DF7EA6">
      <w:pPr>
        <w:rPr>
          <w:rFonts w:ascii="Garamond" w:hAnsi="Garamond"/>
          <w:sz w:val="18"/>
          <w:szCs w:val="18"/>
        </w:rPr>
      </w:pPr>
    </w:p>
    <w:tbl>
      <w:tblPr>
        <w:tblStyle w:val="TableGrid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836"/>
        <w:gridCol w:w="709"/>
        <w:gridCol w:w="2977"/>
        <w:gridCol w:w="708"/>
        <w:gridCol w:w="2835"/>
      </w:tblGrid>
      <w:tr w:rsidR="00DF7EA6" w:rsidRPr="008F46B4" w14:paraId="10506750" w14:textId="77777777" w:rsidTr="00D61D7F">
        <w:trPr>
          <w:trHeight w:val="473"/>
        </w:trPr>
        <w:tc>
          <w:tcPr>
            <w:tcW w:w="708" w:type="dxa"/>
          </w:tcPr>
          <w:p w14:paraId="3D8EAB4D" w14:textId="77777777" w:rsidR="00DF7EA6" w:rsidRPr="008F46B4" w:rsidRDefault="00DF7EA6" w:rsidP="00D61D7F">
            <w:pPr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6" w:type="dxa"/>
          </w:tcPr>
          <w:p w14:paraId="254E891C" w14:textId="77777777" w:rsidR="00DF7EA6" w:rsidRPr="005C098C" w:rsidRDefault="00DF7EA6" w:rsidP="00D61D7F">
            <w:pPr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5C098C">
              <w:rPr>
                <w:rFonts w:ascii="Garamond" w:hAnsi="Garamond"/>
                <w:b/>
                <w:sz w:val="22"/>
                <w:szCs w:val="22"/>
              </w:rPr>
              <w:t>Miércoles, 4 de febrero</w:t>
            </w:r>
          </w:p>
          <w:p w14:paraId="50EEAC5F" w14:textId="77777777" w:rsidR="00DF7EA6" w:rsidRPr="008F46B4" w:rsidRDefault="00DF7EA6" w:rsidP="00D61D7F">
            <w:pPr>
              <w:jc w:val="left"/>
              <w:rPr>
                <w:rFonts w:ascii="Garamond" w:hAnsi="Garamond"/>
                <w:sz w:val="18"/>
                <w:szCs w:val="18"/>
              </w:rPr>
            </w:pPr>
          </w:p>
          <w:p w14:paraId="6F579100" w14:textId="77777777" w:rsidR="00DF7EA6" w:rsidRPr="008F46B4" w:rsidRDefault="00DF7EA6" w:rsidP="00D61D7F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8F46B4">
              <w:rPr>
                <w:rFonts w:ascii="Garamond" w:hAnsi="Garamond"/>
                <w:sz w:val="18"/>
                <w:szCs w:val="18"/>
              </w:rPr>
              <w:t>Facultad de Filosofía y Letras</w:t>
            </w:r>
          </w:p>
          <w:p w14:paraId="0D629AB3" w14:textId="77777777" w:rsidR="00DF7EA6" w:rsidRPr="008F46B4" w:rsidRDefault="00DF7EA6" w:rsidP="00D61D7F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8F46B4">
              <w:rPr>
                <w:rFonts w:ascii="Garamond" w:hAnsi="Garamond"/>
                <w:sz w:val="18"/>
                <w:szCs w:val="18"/>
              </w:rPr>
              <w:t>Aula Federico García Lorca</w:t>
            </w:r>
          </w:p>
          <w:p w14:paraId="1AD57582" w14:textId="77777777" w:rsidR="00DF7EA6" w:rsidRPr="008F46B4" w:rsidRDefault="00DF7EA6" w:rsidP="00D61D7F">
            <w:pPr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14:paraId="0A09C3B6" w14:textId="77777777" w:rsidR="00DF7EA6" w:rsidRPr="008F46B4" w:rsidRDefault="00DF7EA6" w:rsidP="00D61D7F">
            <w:pPr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3A5DB89" w14:textId="77777777" w:rsidR="00DF7EA6" w:rsidRPr="005C098C" w:rsidRDefault="00DF7EA6" w:rsidP="00D61D7F">
            <w:pPr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5C098C">
              <w:rPr>
                <w:rFonts w:ascii="Garamond" w:hAnsi="Garamond"/>
                <w:b/>
                <w:sz w:val="22"/>
                <w:szCs w:val="22"/>
              </w:rPr>
              <w:t>Jueves, 5 de febrero</w:t>
            </w:r>
          </w:p>
          <w:p w14:paraId="7CE3D601" w14:textId="77777777" w:rsidR="00DF7EA6" w:rsidRPr="008F46B4" w:rsidRDefault="00DF7EA6" w:rsidP="00D61D7F">
            <w:pPr>
              <w:jc w:val="left"/>
              <w:rPr>
                <w:rFonts w:ascii="Garamond" w:hAnsi="Garamond"/>
                <w:sz w:val="18"/>
                <w:szCs w:val="18"/>
              </w:rPr>
            </w:pPr>
          </w:p>
          <w:p w14:paraId="4B95F041" w14:textId="77777777" w:rsidR="00DF7EA6" w:rsidRPr="008F46B4" w:rsidRDefault="00DF7EA6" w:rsidP="00D61D7F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8F46B4">
              <w:rPr>
                <w:rFonts w:ascii="Garamond" w:hAnsi="Garamond"/>
                <w:sz w:val="18"/>
                <w:szCs w:val="18"/>
              </w:rPr>
              <w:t>Facultad de Filosofía y Letras</w:t>
            </w:r>
          </w:p>
          <w:p w14:paraId="522ECC3F" w14:textId="77777777" w:rsidR="00DF7EA6" w:rsidRPr="008F46B4" w:rsidRDefault="00DF7EA6" w:rsidP="00D61D7F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8F46B4">
              <w:rPr>
                <w:rFonts w:ascii="Garamond" w:hAnsi="Garamond"/>
                <w:sz w:val="18"/>
                <w:szCs w:val="18"/>
              </w:rPr>
              <w:t>Aula Federico García Lorca</w:t>
            </w:r>
          </w:p>
          <w:p w14:paraId="685E7689" w14:textId="77777777" w:rsidR="00DF7EA6" w:rsidRPr="008F46B4" w:rsidRDefault="00DF7EA6" w:rsidP="00D61D7F">
            <w:pPr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14:paraId="0AF643F5" w14:textId="77777777" w:rsidR="00DF7EA6" w:rsidRPr="008F46B4" w:rsidRDefault="00DF7EA6" w:rsidP="00D61D7F">
            <w:pPr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14:paraId="2499CDD8" w14:textId="77777777" w:rsidR="00DF7EA6" w:rsidRPr="004D5482" w:rsidRDefault="00DF7EA6" w:rsidP="00D61D7F">
            <w:pPr>
              <w:jc w:val="left"/>
              <w:rPr>
                <w:rFonts w:ascii="Garamond" w:hAnsi="Garamond"/>
                <w:b/>
                <w:sz w:val="18"/>
                <w:szCs w:val="18"/>
              </w:rPr>
            </w:pPr>
            <w:r w:rsidRPr="004D5482">
              <w:rPr>
                <w:rFonts w:ascii="Garamond" w:hAnsi="Garamond"/>
                <w:b/>
                <w:sz w:val="18"/>
                <w:szCs w:val="18"/>
              </w:rPr>
              <w:t>Viernes, 6 de febrero</w:t>
            </w:r>
          </w:p>
          <w:p w14:paraId="3B7AA804" w14:textId="77777777" w:rsidR="00DF7EA6" w:rsidRPr="004D5482" w:rsidRDefault="00DF7EA6" w:rsidP="00D61D7F">
            <w:pPr>
              <w:jc w:val="left"/>
              <w:rPr>
                <w:rFonts w:ascii="Garamond" w:hAnsi="Garamond"/>
                <w:sz w:val="18"/>
                <w:szCs w:val="18"/>
              </w:rPr>
            </w:pPr>
          </w:p>
          <w:p w14:paraId="6B8C8568" w14:textId="77777777" w:rsidR="00DF7EA6" w:rsidRPr="004D5482" w:rsidRDefault="00DF7EA6" w:rsidP="00D61D7F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4D5482">
              <w:rPr>
                <w:rFonts w:ascii="Garamond" w:hAnsi="Garamond"/>
                <w:sz w:val="18"/>
                <w:szCs w:val="18"/>
              </w:rPr>
              <w:t>Palacio de la Madraza  (Salón de Caballeros)</w:t>
            </w:r>
          </w:p>
          <w:p w14:paraId="08E6CC76" w14:textId="77777777" w:rsidR="00DF7EA6" w:rsidRPr="004D5482" w:rsidRDefault="00DF7EA6" w:rsidP="00D61D7F">
            <w:pPr>
              <w:jc w:val="left"/>
              <w:rPr>
                <w:rFonts w:ascii="Garamond" w:hAnsi="Garamond"/>
                <w:sz w:val="18"/>
                <w:szCs w:val="18"/>
              </w:rPr>
            </w:pPr>
          </w:p>
          <w:p w14:paraId="193E9114" w14:textId="77777777" w:rsidR="00DF7EA6" w:rsidRPr="008F46B4" w:rsidRDefault="00DF7EA6" w:rsidP="00D61D7F">
            <w:pPr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</w:tr>
      <w:tr w:rsidR="00DF7EA6" w:rsidRPr="008F46B4" w14:paraId="6376D710" w14:textId="77777777" w:rsidTr="00D61D7F">
        <w:trPr>
          <w:trHeight w:val="415"/>
        </w:trPr>
        <w:tc>
          <w:tcPr>
            <w:tcW w:w="708" w:type="dxa"/>
          </w:tcPr>
          <w:p w14:paraId="779820A1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>9:00</w:t>
            </w:r>
          </w:p>
        </w:tc>
        <w:tc>
          <w:tcPr>
            <w:tcW w:w="2836" w:type="dxa"/>
          </w:tcPr>
          <w:p w14:paraId="2228C603" w14:textId="77777777" w:rsidR="00DF7EA6" w:rsidRPr="00B303EA" w:rsidRDefault="00DF7EA6" w:rsidP="00D61D7F">
            <w:pPr>
              <w:jc w:val="left"/>
              <w:rPr>
                <w:rFonts w:ascii="Garamond" w:hAnsi="Garamond"/>
                <w:b/>
                <w:sz w:val="16"/>
                <w:szCs w:val="16"/>
              </w:rPr>
            </w:pPr>
            <w:r w:rsidRPr="00B303EA">
              <w:rPr>
                <w:rFonts w:ascii="Garamond" w:hAnsi="Garamond"/>
                <w:b/>
                <w:sz w:val="16"/>
                <w:szCs w:val="16"/>
              </w:rPr>
              <w:t>Recogida de documentación</w:t>
            </w:r>
          </w:p>
        </w:tc>
        <w:tc>
          <w:tcPr>
            <w:tcW w:w="709" w:type="dxa"/>
            <w:vMerge w:val="restart"/>
          </w:tcPr>
          <w:p w14:paraId="11412EF2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>9:00</w:t>
            </w:r>
          </w:p>
        </w:tc>
        <w:tc>
          <w:tcPr>
            <w:tcW w:w="2977" w:type="dxa"/>
            <w:vMerge w:val="restart"/>
          </w:tcPr>
          <w:p w14:paraId="0CB2A2D4" w14:textId="77777777" w:rsidR="00DF7EA6" w:rsidRPr="00B303EA" w:rsidRDefault="00DF7EA6" w:rsidP="00D61D7F">
            <w:pPr>
              <w:ind w:right="-441"/>
              <w:jc w:val="left"/>
              <w:rPr>
                <w:rFonts w:ascii="Garamond" w:hAnsi="Garamond"/>
                <w:b/>
                <w:sz w:val="16"/>
                <w:szCs w:val="16"/>
              </w:rPr>
            </w:pPr>
            <w:r w:rsidRPr="00B303EA">
              <w:rPr>
                <w:rFonts w:ascii="Garamond" w:hAnsi="Garamond"/>
                <w:b/>
                <w:sz w:val="16"/>
                <w:szCs w:val="16"/>
              </w:rPr>
              <w:t xml:space="preserve">España </w:t>
            </w:r>
          </w:p>
          <w:p w14:paraId="3C1D593C" w14:textId="77777777" w:rsidR="00DF7EA6" w:rsidRPr="00B303EA" w:rsidRDefault="00DF7EA6" w:rsidP="00D61D7F">
            <w:pPr>
              <w:ind w:right="-441"/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4CF531CE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>Rafael Beltrán (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Universitat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de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València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>)</w:t>
            </w:r>
          </w:p>
          <w:p w14:paraId="758491F6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 xml:space="preserve">Reescrituras de la ficción artúrica y troyana en </w:t>
            </w:r>
            <w:r w:rsidRPr="00DF0CAC">
              <w:rPr>
                <w:rFonts w:ascii="Garamond" w:hAnsi="Garamond"/>
                <w:i/>
                <w:sz w:val="16"/>
                <w:szCs w:val="16"/>
              </w:rPr>
              <w:t>El Victorial</w:t>
            </w:r>
            <w:r w:rsidRPr="00B303EA">
              <w:rPr>
                <w:rFonts w:ascii="Garamond" w:hAnsi="Garamond"/>
                <w:sz w:val="16"/>
                <w:szCs w:val="16"/>
              </w:rPr>
              <w:t>: la conquista de Gran Bretaña en la  historia de Bruto y Dorotea</w:t>
            </w:r>
          </w:p>
          <w:p w14:paraId="79E07A4F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33C110ED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>Karla Xiomara Luna Mariscal (El Colegio de México)</w:t>
            </w:r>
          </w:p>
          <w:p w14:paraId="10B3210D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 xml:space="preserve">Un proyecto de indexación: el Índice de motivos de los libros de caballerías castellanos de materia artúrica </w:t>
            </w:r>
          </w:p>
          <w:p w14:paraId="4307B81B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1A2EA91F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>José Ramón Trujillo (Universidad Autónoma de Madrid)</w:t>
            </w:r>
          </w:p>
          <w:p w14:paraId="0B1ABE6A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>"Ca Galván sabía muy bien leer". Escritura y memoria en la literatura artúrica hispánica</w:t>
            </w:r>
          </w:p>
          <w:p w14:paraId="1C07AC2C" w14:textId="77777777" w:rsidR="00DF7EA6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6D64C848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4E646A1E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 xml:space="preserve">Alice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Spinelli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(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Freie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Universität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Berlin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>)</w:t>
            </w:r>
          </w:p>
          <w:p w14:paraId="7D47D364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 xml:space="preserve">El nacimiento del héroe. Circulación hispano-italiana de un tópico narrativo de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Amadís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a Clorinda</w:t>
            </w:r>
          </w:p>
          <w:p w14:paraId="4785A301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6CCB4AFB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Marién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Breva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Iscla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14:paraId="4E08756B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 xml:space="preserve">Las </w:t>
            </w:r>
            <w:r w:rsidRPr="00DF0CAC">
              <w:rPr>
                <w:rFonts w:ascii="Garamond" w:hAnsi="Garamond"/>
                <w:i/>
                <w:sz w:val="16"/>
                <w:szCs w:val="16"/>
              </w:rPr>
              <w:t>Heroidas</w:t>
            </w:r>
            <w:r w:rsidRPr="00B303EA">
              <w:rPr>
                <w:rFonts w:ascii="Garamond" w:hAnsi="Garamond"/>
                <w:sz w:val="16"/>
                <w:szCs w:val="16"/>
              </w:rPr>
              <w:t xml:space="preserve"> de Ovidio en la leyenda de Tristán y en el </w:t>
            </w:r>
            <w:proofErr w:type="spellStart"/>
            <w:r w:rsidRPr="00DF0CAC">
              <w:rPr>
                <w:rFonts w:ascii="Garamond" w:hAnsi="Garamond"/>
                <w:i/>
                <w:sz w:val="16"/>
                <w:szCs w:val="16"/>
              </w:rPr>
              <w:t>Amadís</w:t>
            </w:r>
            <w:proofErr w:type="spellEnd"/>
            <w:r w:rsidRPr="00DF0CAC">
              <w:rPr>
                <w:rFonts w:ascii="Garamond" w:hAnsi="Garamond"/>
                <w:i/>
                <w:sz w:val="16"/>
                <w:szCs w:val="16"/>
              </w:rPr>
              <w:t xml:space="preserve"> de </w:t>
            </w:r>
            <w:proofErr w:type="spellStart"/>
            <w:r w:rsidRPr="00DF0CAC">
              <w:rPr>
                <w:rFonts w:ascii="Garamond" w:hAnsi="Garamond"/>
                <w:i/>
                <w:sz w:val="16"/>
                <w:szCs w:val="16"/>
              </w:rPr>
              <w:t>Gaula</w:t>
            </w:r>
            <w:proofErr w:type="spellEnd"/>
            <w:r w:rsidRPr="00DF0CAC">
              <w:rPr>
                <w:rFonts w:ascii="Garamond" w:hAnsi="Garamond"/>
                <w:i/>
                <w:sz w:val="16"/>
                <w:szCs w:val="16"/>
              </w:rPr>
              <w:t xml:space="preserve"> </w:t>
            </w:r>
          </w:p>
          <w:p w14:paraId="358D7BFD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0FDA64E4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>Susana Gil-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Albarellos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(Universidad de Valladolid)</w:t>
            </w:r>
          </w:p>
          <w:p w14:paraId="485D3959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>Formas de autoría en la narrativa caballeresca hispánica del siglo XVI</w:t>
            </w:r>
          </w:p>
          <w:p w14:paraId="3B6DDFDA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13183D8" w14:textId="77777777" w:rsidR="00DF7EA6" w:rsidRPr="004C4C5D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639B9A2F" w14:textId="77777777" w:rsidR="00DF7EA6" w:rsidRPr="004C4C5D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</w:tr>
      <w:tr w:rsidR="00DF7EA6" w:rsidRPr="008D1AF9" w14:paraId="46DA4606" w14:textId="77777777" w:rsidTr="00D61D7F">
        <w:tc>
          <w:tcPr>
            <w:tcW w:w="708" w:type="dxa"/>
          </w:tcPr>
          <w:p w14:paraId="61256BE2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>10:00</w:t>
            </w:r>
          </w:p>
        </w:tc>
        <w:tc>
          <w:tcPr>
            <w:tcW w:w="2836" w:type="dxa"/>
          </w:tcPr>
          <w:p w14:paraId="73A8AC98" w14:textId="77777777" w:rsidR="00DF7EA6" w:rsidRPr="00B303EA" w:rsidRDefault="00DF7EA6" w:rsidP="00D61D7F">
            <w:pPr>
              <w:jc w:val="left"/>
              <w:rPr>
                <w:rFonts w:ascii="Garamond" w:hAnsi="Garamond"/>
                <w:b/>
                <w:sz w:val="16"/>
                <w:szCs w:val="16"/>
              </w:rPr>
            </w:pPr>
            <w:r w:rsidRPr="00B303EA">
              <w:rPr>
                <w:rFonts w:ascii="Garamond" w:hAnsi="Garamond"/>
                <w:b/>
                <w:sz w:val="16"/>
                <w:szCs w:val="16"/>
              </w:rPr>
              <w:t>Inauguración</w:t>
            </w:r>
          </w:p>
        </w:tc>
        <w:tc>
          <w:tcPr>
            <w:tcW w:w="709" w:type="dxa"/>
            <w:vMerge/>
          </w:tcPr>
          <w:p w14:paraId="28F227D9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6CEF8792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8" w:type="dxa"/>
          </w:tcPr>
          <w:p w14:paraId="3C30E0C7" w14:textId="77777777" w:rsidR="00DF7EA6" w:rsidRPr="004C4C5D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4C4C5D">
              <w:rPr>
                <w:rFonts w:ascii="Garamond" w:hAnsi="Garamond"/>
                <w:sz w:val="16"/>
                <w:szCs w:val="16"/>
              </w:rPr>
              <w:t>10:00</w:t>
            </w:r>
          </w:p>
        </w:tc>
        <w:tc>
          <w:tcPr>
            <w:tcW w:w="2835" w:type="dxa"/>
          </w:tcPr>
          <w:p w14:paraId="3A2C0C22" w14:textId="77777777" w:rsidR="00DF7EA6" w:rsidRPr="008D1AF9" w:rsidRDefault="00DF7EA6" w:rsidP="00D61D7F">
            <w:pPr>
              <w:jc w:val="left"/>
              <w:rPr>
                <w:rFonts w:ascii="Garamond" w:hAnsi="Garamond"/>
                <w:b/>
                <w:sz w:val="16"/>
                <w:szCs w:val="16"/>
                <w:lang w:val="en-US"/>
              </w:rPr>
            </w:pPr>
            <w:r w:rsidRPr="008D1AF9">
              <w:rPr>
                <w:rFonts w:ascii="Garamond" w:hAnsi="Garamond"/>
                <w:b/>
                <w:sz w:val="16"/>
                <w:szCs w:val="16"/>
                <w:lang w:val="en-US"/>
              </w:rPr>
              <w:t>Homenaje a Harvey L. Sharrer</w:t>
            </w:r>
          </w:p>
        </w:tc>
      </w:tr>
      <w:tr w:rsidR="00DF7EA6" w:rsidRPr="008F46B4" w14:paraId="272B876E" w14:textId="77777777" w:rsidTr="00CF3CEC">
        <w:trPr>
          <w:trHeight w:val="560"/>
        </w:trPr>
        <w:tc>
          <w:tcPr>
            <w:tcW w:w="708" w:type="dxa"/>
            <w:vMerge w:val="restart"/>
          </w:tcPr>
          <w:p w14:paraId="3EBD2D92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>10:30</w:t>
            </w:r>
          </w:p>
        </w:tc>
        <w:tc>
          <w:tcPr>
            <w:tcW w:w="2836" w:type="dxa"/>
            <w:vMerge w:val="restart"/>
          </w:tcPr>
          <w:p w14:paraId="7A8A0843" w14:textId="77777777" w:rsidR="00DF7EA6" w:rsidRPr="00B303EA" w:rsidRDefault="00DF7EA6" w:rsidP="00D61D7F">
            <w:pPr>
              <w:jc w:val="left"/>
              <w:rPr>
                <w:rFonts w:ascii="Garamond" w:hAnsi="Garamond"/>
                <w:b/>
                <w:sz w:val="16"/>
                <w:szCs w:val="16"/>
              </w:rPr>
            </w:pPr>
            <w:r w:rsidRPr="00B303EA">
              <w:rPr>
                <w:rFonts w:ascii="Garamond" w:hAnsi="Garamond"/>
                <w:b/>
                <w:sz w:val="16"/>
                <w:szCs w:val="16"/>
              </w:rPr>
              <w:t xml:space="preserve">Conferencia inaugural </w:t>
            </w:r>
          </w:p>
          <w:p w14:paraId="1C6BE475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7228288E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Philippe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Ménard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(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Université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de Paris-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Sorbonne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>)</w:t>
            </w:r>
          </w:p>
          <w:p w14:paraId="09A8B771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2892143D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Réécriture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et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création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: le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roman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de </w:t>
            </w:r>
            <w:proofErr w:type="spellStart"/>
            <w:r w:rsidRPr="00B303EA">
              <w:rPr>
                <w:rFonts w:ascii="Garamond" w:hAnsi="Garamond"/>
                <w:i/>
                <w:sz w:val="16"/>
                <w:szCs w:val="16"/>
              </w:rPr>
              <w:t>Tristan</w:t>
            </w:r>
            <w:proofErr w:type="spellEnd"/>
            <w:r w:rsidRPr="00B303EA">
              <w:rPr>
                <w:rFonts w:ascii="Garamond" w:hAnsi="Garamond"/>
                <w:i/>
                <w:sz w:val="16"/>
                <w:szCs w:val="16"/>
              </w:rPr>
              <w:t xml:space="preserve"> en </w:t>
            </w:r>
            <w:proofErr w:type="spellStart"/>
            <w:r w:rsidRPr="00B303EA">
              <w:rPr>
                <w:rFonts w:ascii="Garamond" w:hAnsi="Garamond"/>
                <w:i/>
                <w:sz w:val="16"/>
                <w:szCs w:val="16"/>
              </w:rPr>
              <w:t>prose</w:t>
            </w:r>
            <w:proofErr w:type="spellEnd"/>
          </w:p>
          <w:p w14:paraId="071F25C1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0F81C6D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59676E18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8" w:type="dxa"/>
          </w:tcPr>
          <w:p w14:paraId="6FF76928" w14:textId="77777777" w:rsidR="00DF7EA6" w:rsidRPr="004C4C5D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18A0697" w14:textId="77777777" w:rsidR="00DF7EA6" w:rsidRPr="004C4C5D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</w:tr>
      <w:tr w:rsidR="00DF7EA6" w:rsidRPr="008D1AF9" w14:paraId="732D3492" w14:textId="77777777" w:rsidTr="00C50BC0">
        <w:trPr>
          <w:trHeight w:val="284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4BF73FC2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6755CEAD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14:paraId="61E6B93C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>12:00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14:paraId="6B5D0C55" w14:textId="77777777" w:rsidR="00DF7EA6" w:rsidRPr="00B303EA" w:rsidRDefault="00DF7EA6" w:rsidP="00D61D7F">
            <w:pPr>
              <w:jc w:val="left"/>
              <w:rPr>
                <w:rFonts w:ascii="Garamond" w:hAnsi="Garamond"/>
                <w:b/>
                <w:sz w:val="16"/>
                <w:szCs w:val="16"/>
              </w:rPr>
            </w:pPr>
            <w:r w:rsidRPr="00B303EA">
              <w:rPr>
                <w:rFonts w:ascii="Garamond" w:hAnsi="Garamond"/>
                <w:b/>
                <w:sz w:val="16"/>
                <w:szCs w:val="16"/>
              </w:rPr>
              <w:t>Inglaterra e Italia</w:t>
            </w:r>
          </w:p>
          <w:p w14:paraId="6BAF1B67" w14:textId="77777777" w:rsidR="00DF7EA6" w:rsidRPr="00B303EA" w:rsidRDefault="00DF7EA6" w:rsidP="00D61D7F">
            <w:pPr>
              <w:jc w:val="left"/>
              <w:rPr>
                <w:rFonts w:ascii="Garamond" w:hAnsi="Garamond"/>
                <w:b/>
                <w:sz w:val="16"/>
                <w:szCs w:val="16"/>
              </w:rPr>
            </w:pPr>
          </w:p>
          <w:p w14:paraId="37BB2871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>María Dumas (Universidad de Buenos Aire</w:t>
            </w:r>
            <w:r w:rsidR="007E11C2">
              <w:rPr>
                <w:rFonts w:ascii="Garamond" w:hAnsi="Garamond"/>
                <w:sz w:val="16"/>
                <w:szCs w:val="16"/>
              </w:rPr>
              <w:t>s/ CONICET (IMHICIHU)</w:t>
            </w:r>
            <w:r w:rsidRPr="00B303EA">
              <w:rPr>
                <w:rFonts w:ascii="Garamond" w:hAnsi="Garamond"/>
                <w:sz w:val="16"/>
                <w:szCs w:val="16"/>
              </w:rPr>
              <w:t>),</w:t>
            </w:r>
          </w:p>
          <w:p w14:paraId="220B51CB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Finding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place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for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romance: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rewriting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British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geography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in Anglo-Norman romance </w:t>
            </w:r>
          </w:p>
          <w:p w14:paraId="274D8AF3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64D85A93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en-US"/>
              </w:rPr>
            </w:pPr>
            <w:r w:rsidRPr="008D1AF9">
              <w:rPr>
                <w:rFonts w:ascii="Garamond" w:hAnsi="Garamond"/>
                <w:sz w:val="16"/>
                <w:szCs w:val="16"/>
                <w:lang w:val="en-US"/>
              </w:rPr>
              <w:t xml:space="preserve">Rider, Jeff  (Wesleyan University), </w:t>
            </w:r>
            <w:r w:rsidRPr="008D1AF9">
              <w:rPr>
                <w:rFonts w:ascii="Garamond" w:hAnsi="Garamond"/>
                <w:bCs/>
                <w:sz w:val="16"/>
                <w:szCs w:val="16"/>
                <w:lang w:val="en-US"/>
              </w:rPr>
              <w:t xml:space="preserve">Rewriting Lanval’s Emotions in </w:t>
            </w:r>
            <w:r w:rsidRPr="008D1AF9">
              <w:rPr>
                <w:rFonts w:ascii="Garamond" w:hAnsi="Garamond"/>
                <w:bCs/>
                <w:i/>
                <w:iCs/>
                <w:sz w:val="16"/>
                <w:szCs w:val="16"/>
                <w:lang w:val="en-US"/>
              </w:rPr>
              <w:t>Sir Landevale</w:t>
            </w:r>
            <w:r w:rsidRPr="008D1AF9">
              <w:rPr>
                <w:rFonts w:ascii="Garamond" w:hAnsi="Garamond"/>
                <w:bCs/>
                <w:sz w:val="16"/>
                <w:szCs w:val="16"/>
                <w:lang w:val="en-US"/>
              </w:rPr>
              <w:t xml:space="preserve"> and </w:t>
            </w:r>
            <w:r w:rsidRPr="008D1AF9">
              <w:rPr>
                <w:rFonts w:ascii="Garamond" w:hAnsi="Garamond"/>
                <w:bCs/>
                <w:i/>
                <w:iCs/>
                <w:sz w:val="16"/>
                <w:szCs w:val="16"/>
                <w:lang w:val="en-US"/>
              </w:rPr>
              <w:t>Sir Launfal</w:t>
            </w:r>
          </w:p>
          <w:p w14:paraId="5B17B27C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en-US"/>
              </w:rPr>
            </w:pPr>
          </w:p>
          <w:p w14:paraId="37272D44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en-US"/>
              </w:rPr>
            </w:pPr>
            <w:r w:rsidRPr="008D1AF9">
              <w:rPr>
                <w:rFonts w:ascii="Garamond" w:hAnsi="Garamond"/>
                <w:sz w:val="16"/>
                <w:szCs w:val="16"/>
                <w:lang w:val="en-US"/>
              </w:rPr>
              <w:t>Roy Rosenstein (The American University of Paris)</w:t>
            </w:r>
          </w:p>
          <w:p w14:paraId="75006AF5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en-US"/>
              </w:rPr>
            </w:pPr>
            <w:r w:rsidRPr="008D1AF9">
              <w:rPr>
                <w:rFonts w:ascii="Garamond" w:hAnsi="Garamond"/>
                <w:sz w:val="16"/>
                <w:szCs w:val="16"/>
                <w:lang w:val="en-US"/>
              </w:rPr>
              <w:t xml:space="preserve">The Green Knight (ca. 1500): Replay and/or Reworking of </w:t>
            </w:r>
            <w:r w:rsidRPr="008D1AF9">
              <w:rPr>
                <w:rFonts w:ascii="Garamond" w:hAnsi="Garamond"/>
                <w:i/>
                <w:sz w:val="16"/>
                <w:szCs w:val="16"/>
                <w:lang w:val="en-US"/>
              </w:rPr>
              <w:t>Sir Gawain and the Green Knight</w:t>
            </w:r>
            <w:r w:rsidRPr="008D1AF9">
              <w:rPr>
                <w:rFonts w:ascii="Garamond" w:hAnsi="Garamond"/>
                <w:sz w:val="16"/>
                <w:szCs w:val="16"/>
                <w:lang w:val="en-US"/>
              </w:rPr>
              <w:t xml:space="preserve"> (ca. 1400)</w:t>
            </w:r>
          </w:p>
          <w:p w14:paraId="2C14305E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en-US"/>
              </w:rPr>
            </w:pPr>
          </w:p>
          <w:p w14:paraId="1D904743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en-US"/>
              </w:rPr>
            </w:pPr>
          </w:p>
          <w:p w14:paraId="430AA942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en-US"/>
              </w:rPr>
            </w:pPr>
            <w:r w:rsidRPr="008D1AF9">
              <w:rPr>
                <w:rFonts w:ascii="Garamond" w:hAnsi="Garamond"/>
                <w:sz w:val="16"/>
                <w:szCs w:val="16"/>
                <w:lang w:val="en-US"/>
              </w:rPr>
              <w:t>Marco Piccat (Università degli Studi di Trieste)</w:t>
            </w:r>
          </w:p>
          <w:p w14:paraId="0B0C339A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en-US"/>
              </w:rPr>
            </w:pPr>
            <w:r w:rsidRPr="008D1AF9">
              <w:rPr>
                <w:rFonts w:ascii="Garamond" w:hAnsi="Garamond"/>
                <w:sz w:val="16"/>
                <w:szCs w:val="16"/>
                <w:lang w:val="en-US"/>
              </w:rPr>
              <w:t xml:space="preserve">From the court of the God of Love to the court of Madam Fortune: the fast-paced epic story of King Arthur in the Book of the Knight-Errant of the Marquis of Saluzzo Thomas III, (BnF ms. fr. 12559) </w:t>
            </w:r>
          </w:p>
          <w:p w14:paraId="6E2460A0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en-US"/>
              </w:rPr>
            </w:pPr>
          </w:p>
          <w:p w14:paraId="049BD77C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pt-PT"/>
              </w:rPr>
            </w:pPr>
            <w:r w:rsidRPr="008D1AF9">
              <w:rPr>
                <w:rFonts w:ascii="Garamond" w:hAnsi="Garamond"/>
                <w:sz w:val="16"/>
                <w:szCs w:val="16"/>
                <w:lang w:val="pt-PT"/>
              </w:rPr>
              <w:t>Patrizia Caraffi (Università di Bologna)</w:t>
            </w:r>
          </w:p>
          <w:p w14:paraId="69A65F2D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 xml:space="preserve">Forme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della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ricezione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: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dal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“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Laustic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” di Marie de France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alla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novella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di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Ricciano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Mainardi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(</w:t>
            </w:r>
            <w:proofErr w:type="spellStart"/>
            <w:r w:rsidRPr="00DF0CAC">
              <w:rPr>
                <w:rFonts w:ascii="Garamond" w:hAnsi="Garamond"/>
                <w:i/>
                <w:sz w:val="16"/>
                <w:szCs w:val="16"/>
              </w:rPr>
              <w:t>Decameron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>, V, 4)</w:t>
            </w:r>
          </w:p>
          <w:p w14:paraId="2E9E24DB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03F8A16E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 xml:space="preserve">Francesca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Ferroni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(Universidad de Santiago)</w:t>
            </w:r>
          </w:p>
          <w:p w14:paraId="7455B174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 xml:space="preserve">Una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riscrittura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italiana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dell'amore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tristaniano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: la </w:t>
            </w:r>
            <w:proofErr w:type="spellStart"/>
            <w:r w:rsidRPr="00A15A27">
              <w:rPr>
                <w:rFonts w:ascii="Garamond" w:hAnsi="Garamond"/>
                <w:i/>
                <w:sz w:val="16"/>
                <w:szCs w:val="16"/>
              </w:rPr>
              <w:t>Tavola</w:t>
            </w:r>
            <w:proofErr w:type="spellEnd"/>
            <w:r w:rsidRPr="00A15A27">
              <w:rPr>
                <w:rFonts w:ascii="Garamond" w:hAnsi="Garamond"/>
                <w:i/>
                <w:sz w:val="16"/>
                <w:szCs w:val="16"/>
              </w:rPr>
              <w:t xml:space="preserve"> </w:t>
            </w:r>
            <w:proofErr w:type="spellStart"/>
            <w:r w:rsidRPr="00A15A27">
              <w:rPr>
                <w:rFonts w:ascii="Garamond" w:hAnsi="Garamond"/>
                <w:i/>
                <w:sz w:val="16"/>
                <w:szCs w:val="16"/>
              </w:rPr>
              <w:t>Ritonda</w:t>
            </w:r>
            <w:proofErr w:type="spellEnd"/>
          </w:p>
          <w:p w14:paraId="1685ADB3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21655790" w14:textId="77777777" w:rsidR="00DF7EA6" w:rsidRPr="004C4C5D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4C4C5D">
              <w:rPr>
                <w:rFonts w:ascii="Garamond" w:hAnsi="Garamond"/>
                <w:sz w:val="16"/>
                <w:szCs w:val="16"/>
              </w:rPr>
              <w:t>12:00</w:t>
            </w:r>
          </w:p>
        </w:tc>
        <w:tc>
          <w:tcPr>
            <w:tcW w:w="2835" w:type="dxa"/>
            <w:vMerge w:val="restart"/>
          </w:tcPr>
          <w:p w14:paraId="47DCF73E" w14:textId="77777777" w:rsidR="00DF7EA6" w:rsidRPr="004C4C5D" w:rsidRDefault="00DF7EA6" w:rsidP="00D61D7F">
            <w:pPr>
              <w:jc w:val="left"/>
              <w:rPr>
                <w:rFonts w:ascii="Garamond" w:hAnsi="Garamond"/>
                <w:b/>
                <w:sz w:val="16"/>
                <w:szCs w:val="16"/>
              </w:rPr>
            </w:pPr>
            <w:r w:rsidRPr="004C4C5D">
              <w:rPr>
                <w:rFonts w:ascii="Garamond" w:hAnsi="Garamond"/>
                <w:b/>
                <w:sz w:val="16"/>
                <w:szCs w:val="16"/>
              </w:rPr>
              <w:t xml:space="preserve">Sesión de clausura </w:t>
            </w:r>
          </w:p>
          <w:p w14:paraId="0305EDC1" w14:textId="77777777" w:rsidR="00DF7EA6" w:rsidRPr="004C4C5D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157EABA1" w14:textId="77777777" w:rsidR="00DF7EA6" w:rsidRPr="004C4C5D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4C4C5D">
              <w:rPr>
                <w:rFonts w:ascii="Garamond" w:hAnsi="Garamond"/>
                <w:sz w:val="16"/>
                <w:szCs w:val="16"/>
              </w:rPr>
              <w:t xml:space="preserve">Cora </w:t>
            </w:r>
            <w:proofErr w:type="spellStart"/>
            <w:r w:rsidRPr="004C4C5D">
              <w:rPr>
                <w:rFonts w:ascii="Garamond" w:hAnsi="Garamond"/>
                <w:sz w:val="16"/>
                <w:szCs w:val="16"/>
              </w:rPr>
              <w:t>Dietl</w:t>
            </w:r>
            <w:proofErr w:type="spellEnd"/>
            <w:r w:rsidRPr="004C4C5D">
              <w:rPr>
                <w:rFonts w:ascii="Garamond" w:hAnsi="Garamond"/>
                <w:sz w:val="16"/>
                <w:szCs w:val="16"/>
              </w:rPr>
              <w:t xml:space="preserve"> (</w:t>
            </w:r>
            <w:proofErr w:type="spellStart"/>
            <w:r w:rsidRPr="004C4C5D">
              <w:rPr>
                <w:rFonts w:ascii="Garamond" w:hAnsi="Garamond"/>
                <w:sz w:val="16"/>
                <w:szCs w:val="16"/>
              </w:rPr>
              <w:t>Universität</w:t>
            </w:r>
            <w:proofErr w:type="spellEnd"/>
            <w:r w:rsidRPr="004C4C5D"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Pr="004C4C5D">
              <w:rPr>
                <w:rFonts w:ascii="Garamond" w:hAnsi="Garamond"/>
                <w:sz w:val="16"/>
                <w:szCs w:val="16"/>
              </w:rPr>
              <w:t>Gießen</w:t>
            </w:r>
            <w:proofErr w:type="spellEnd"/>
            <w:r w:rsidRPr="004C4C5D">
              <w:rPr>
                <w:rFonts w:ascii="Garamond" w:hAnsi="Garamond"/>
                <w:sz w:val="16"/>
                <w:szCs w:val="16"/>
              </w:rPr>
              <w:t>)</w:t>
            </w:r>
          </w:p>
          <w:p w14:paraId="378B00E7" w14:textId="77777777" w:rsidR="00DF7EA6" w:rsidRPr="004C4C5D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6AAE7E59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en-US"/>
              </w:rPr>
            </w:pPr>
            <w:r w:rsidRPr="008D1AF9">
              <w:rPr>
                <w:rFonts w:ascii="Garamond" w:hAnsi="Garamond"/>
                <w:sz w:val="16"/>
                <w:szCs w:val="16"/>
                <w:lang w:val="en-US"/>
              </w:rPr>
              <w:t>Albrecht’s completion and transformation of Wolfram’s Arthurian texts - and of the Arthurian objects and weapons therein</w:t>
            </w:r>
          </w:p>
          <w:p w14:paraId="433213C5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en-US"/>
              </w:rPr>
            </w:pPr>
          </w:p>
        </w:tc>
      </w:tr>
      <w:tr w:rsidR="00DF7EA6" w:rsidRPr="008F46B4" w14:paraId="3B2C1EF3" w14:textId="77777777" w:rsidTr="00C50BC0">
        <w:trPr>
          <w:trHeight w:val="900"/>
        </w:trPr>
        <w:tc>
          <w:tcPr>
            <w:tcW w:w="708" w:type="dxa"/>
            <w:tcBorders>
              <w:bottom w:val="single" w:sz="4" w:space="0" w:color="auto"/>
            </w:tcBorders>
          </w:tcPr>
          <w:p w14:paraId="2846B43C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>12:30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3B7D2A8E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 xml:space="preserve">Carlos Alvar </w:t>
            </w:r>
          </w:p>
          <w:p w14:paraId="4BD64B5F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>(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Université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de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Genève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>)</w:t>
            </w:r>
          </w:p>
          <w:p w14:paraId="771667C8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31984F8E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>El otro Merlín</w:t>
            </w:r>
          </w:p>
          <w:p w14:paraId="3B30C3A4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8CE483D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7CB627F2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73275C4E" w14:textId="77777777" w:rsidR="00DF7EA6" w:rsidRPr="004C4C5D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480D2408" w14:textId="77777777" w:rsidR="00DF7EA6" w:rsidRPr="004C4C5D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</w:tr>
      <w:tr w:rsidR="00DF7EA6" w:rsidRPr="008F46B4" w14:paraId="3FB757A9" w14:textId="77777777" w:rsidTr="00D61D7F">
        <w:tc>
          <w:tcPr>
            <w:tcW w:w="708" w:type="dxa"/>
          </w:tcPr>
          <w:p w14:paraId="26AC142A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836" w:type="dxa"/>
          </w:tcPr>
          <w:p w14:paraId="328E5877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9" w:type="dxa"/>
          </w:tcPr>
          <w:p w14:paraId="19E49278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0D3B2C6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8" w:type="dxa"/>
          </w:tcPr>
          <w:p w14:paraId="047E4414" w14:textId="77777777" w:rsidR="00DF7EA6" w:rsidRPr="004C4C5D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4C4C5D">
              <w:rPr>
                <w:rFonts w:ascii="Garamond" w:hAnsi="Garamond"/>
                <w:sz w:val="16"/>
                <w:szCs w:val="16"/>
              </w:rPr>
              <w:t>14:00</w:t>
            </w:r>
          </w:p>
        </w:tc>
        <w:tc>
          <w:tcPr>
            <w:tcW w:w="2835" w:type="dxa"/>
          </w:tcPr>
          <w:p w14:paraId="7B066756" w14:textId="77777777" w:rsidR="00DF7EA6" w:rsidRPr="0036652A" w:rsidRDefault="00DF7EA6" w:rsidP="00D61D7F">
            <w:pPr>
              <w:jc w:val="left"/>
              <w:rPr>
                <w:rFonts w:ascii="Garamond" w:hAnsi="Garamond"/>
                <w:b/>
                <w:sz w:val="16"/>
                <w:szCs w:val="16"/>
              </w:rPr>
            </w:pPr>
            <w:r w:rsidRPr="0036652A">
              <w:rPr>
                <w:rFonts w:ascii="Garamond" w:hAnsi="Garamond"/>
                <w:b/>
                <w:sz w:val="16"/>
                <w:szCs w:val="16"/>
              </w:rPr>
              <w:t>Cóctel de despedida</w:t>
            </w:r>
          </w:p>
        </w:tc>
      </w:tr>
      <w:tr w:rsidR="00DF7EA6" w:rsidRPr="008F46B4" w14:paraId="6E93EEAC" w14:textId="77777777" w:rsidTr="00D61D7F">
        <w:trPr>
          <w:trHeight w:val="415"/>
        </w:trPr>
        <w:tc>
          <w:tcPr>
            <w:tcW w:w="10773" w:type="dxa"/>
            <w:gridSpan w:val="6"/>
          </w:tcPr>
          <w:p w14:paraId="77AACD53" w14:textId="77777777" w:rsidR="00DF7EA6" w:rsidRPr="004C4C5D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</w:tr>
      <w:tr w:rsidR="00DF7EA6" w:rsidRPr="008D1AF9" w14:paraId="65DFF2D9" w14:textId="77777777" w:rsidTr="00D61D7F">
        <w:trPr>
          <w:trHeight w:val="4658"/>
        </w:trPr>
        <w:tc>
          <w:tcPr>
            <w:tcW w:w="708" w:type="dxa"/>
          </w:tcPr>
          <w:p w14:paraId="3C3830B3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>15:30</w:t>
            </w:r>
          </w:p>
          <w:p w14:paraId="52B11260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836" w:type="dxa"/>
          </w:tcPr>
          <w:p w14:paraId="6E1AD46C" w14:textId="77777777" w:rsidR="00DF7EA6" w:rsidRPr="008D1AF9" w:rsidRDefault="00DF7EA6" w:rsidP="00D61D7F">
            <w:pPr>
              <w:jc w:val="left"/>
              <w:rPr>
                <w:rFonts w:ascii="Garamond" w:hAnsi="Garamond"/>
                <w:b/>
                <w:sz w:val="16"/>
                <w:szCs w:val="16"/>
                <w:lang w:val="en-US"/>
              </w:rPr>
            </w:pPr>
            <w:r w:rsidRPr="008D1AF9">
              <w:rPr>
                <w:rFonts w:ascii="Garamond" w:hAnsi="Garamond"/>
                <w:b/>
                <w:sz w:val="16"/>
                <w:szCs w:val="16"/>
                <w:lang w:val="en-US"/>
              </w:rPr>
              <w:t>Galicia y Portugal</w:t>
            </w:r>
          </w:p>
          <w:p w14:paraId="1654347D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en-US"/>
              </w:rPr>
            </w:pPr>
          </w:p>
          <w:p w14:paraId="376E5FA0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en-US"/>
              </w:rPr>
            </w:pPr>
            <w:r w:rsidRPr="008D1AF9">
              <w:rPr>
                <w:rFonts w:ascii="Garamond" w:hAnsi="Garamond"/>
                <w:sz w:val="16"/>
                <w:szCs w:val="16"/>
                <w:lang w:val="en-US"/>
              </w:rPr>
              <w:t>Manuel Negri (Universidade de Santiago de Compostela)</w:t>
            </w:r>
          </w:p>
          <w:p w14:paraId="20574A27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en-US"/>
              </w:rPr>
            </w:pPr>
            <w:r w:rsidRPr="008D1AF9">
              <w:rPr>
                <w:rFonts w:ascii="Garamond" w:hAnsi="Garamond"/>
                <w:sz w:val="16"/>
                <w:szCs w:val="16"/>
                <w:lang w:val="en-US"/>
              </w:rPr>
              <w:t xml:space="preserve"> The talking head in the Alfonso's scriptorium and Arthurian matter</w:t>
            </w:r>
          </w:p>
          <w:p w14:paraId="4FC48984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en-US"/>
              </w:rPr>
            </w:pPr>
          </w:p>
          <w:p w14:paraId="41DC7481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>Pedro Álvarez-Cifuentes (Universidad de Oviedo)</w:t>
            </w:r>
          </w:p>
          <w:p w14:paraId="416E53C0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 xml:space="preserve">La </w:t>
            </w:r>
            <w:r w:rsidRPr="00A15A27">
              <w:rPr>
                <w:rFonts w:ascii="Garamond" w:hAnsi="Garamond"/>
                <w:i/>
                <w:sz w:val="16"/>
                <w:szCs w:val="16"/>
              </w:rPr>
              <w:t xml:space="preserve">Crónica do Imperador </w:t>
            </w:r>
            <w:proofErr w:type="spellStart"/>
            <w:r w:rsidRPr="00A15A27">
              <w:rPr>
                <w:rFonts w:ascii="Garamond" w:hAnsi="Garamond"/>
                <w:i/>
                <w:sz w:val="16"/>
                <w:szCs w:val="16"/>
              </w:rPr>
              <w:t>Beliandro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>: El epígono de la caballería en Portugal</w:t>
            </w:r>
          </w:p>
          <w:p w14:paraId="408FD341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68A82AAB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pt-PT"/>
              </w:rPr>
            </w:pPr>
            <w:r w:rsidRPr="008D1AF9">
              <w:rPr>
                <w:rFonts w:ascii="Garamond" w:hAnsi="Garamond"/>
                <w:sz w:val="16"/>
                <w:szCs w:val="16"/>
                <w:lang w:val="pt-PT"/>
              </w:rPr>
              <w:t>Rosário Santana Paixão (IEM- FCSH/UNL)</w:t>
            </w:r>
          </w:p>
          <w:p w14:paraId="1679DBF5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pt-PT"/>
              </w:rPr>
            </w:pPr>
            <w:r w:rsidRPr="008D1AF9">
              <w:rPr>
                <w:rFonts w:ascii="Garamond" w:hAnsi="Garamond"/>
                <w:sz w:val="16"/>
                <w:szCs w:val="16"/>
                <w:lang w:val="pt-PT"/>
              </w:rPr>
              <w:t>Lancelot: um percurso de identidade entre a Idade Média e Contemporaneidade</w:t>
            </w:r>
          </w:p>
        </w:tc>
        <w:tc>
          <w:tcPr>
            <w:tcW w:w="709" w:type="dxa"/>
          </w:tcPr>
          <w:p w14:paraId="5BF806D1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>15:30</w:t>
            </w:r>
          </w:p>
        </w:tc>
        <w:tc>
          <w:tcPr>
            <w:tcW w:w="2977" w:type="dxa"/>
          </w:tcPr>
          <w:p w14:paraId="552A5E56" w14:textId="77777777" w:rsidR="00DF7EA6" w:rsidRPr="00B303EA" w:rsidRDefault="00DF7EA6" w:rsidP="00D61D7F">
            <w:pPr>
              <w:jc w:val="left"/>
              <w:rPr>
                <w:rFonts w:ascii="Garamond" w:hAnsi="Garamond"/>
                <w:b/>
                <w:sz w:val="16"/>
                <w:szCs w:val="16"/>
              </w:rPr>
            </w:pPr>
            <w:r w:rsidRPr="00B303EA">
              <w:rPr>
                <w:rFonts w:ascii="Garamond" w:hAnsi="Garamond"/>
                <w:b/>
                <w:sz w:val="16"/>
                <w:szCs w:val="16"/>
              </w:rPr>
              <w:t>Francia y Alemania</w:t>
            </w:r>
          </w:p>
          <w:p w14:paraId="5571DDFC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0C5DF719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Céline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Benmessaoud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Lareo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(Universidad de Santiago de Compostela)</w:t>
            </w:r>
          </w:p>
          <w:p w14:paraId="0BDD38CD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 xml:space="preserve">Le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sénéchal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Keu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: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réécriture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d’un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personnage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dans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le </w:t>
            </w:r>
            <w:proofErr w:type="spellStart"/>
            <w:r w:rsidRPr="00DF0CAC">
              <w:rPr>
                <w:rFonts w:ascii="Garamond" w:hAnsi="Garamond"/>
                <w:i/>
                <w:sz w:val="16"/>
                <w:szCs w:val="16"/>
              </w:rPr>
              <w:t>Roman</w:t>
            </w:r>
            <w:proofErr w:type="spellEnd"/>
            <w:r w:rsidRPr="00DF0CAC">
              <w:rPr>
                <w:rFonts w:ascii="Garamond" w:hAnsi="Garamond"/>
                <w:i/>
                <w:sz w:val="16"/>
                <w:szCs w:val="16"/>
              </w:rPr>
              <w:t xml:space="preserve"> </w:t>
            </w:r>
            <w:proofErr w:type="spellStart"/>
            <w:r w:rsidRPr="00DF0CAC">
              <w:rPr>
                <w:rFonts w:ascii="Garamond" w:hAnsi="Garamond"/>
                <w:i/>
                <w:sz w:val="16"/>
                <w:szCs w:val="16"/>
              </w:rPr>
              <w:t>d’Escanor</w:t>
            </w:r>
            <w:proofErr w:type="spellEnd"/>
          </w:p>
          <w:p w14:paraId="40D8C539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5712F0C0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en-US"/>
              </w:rPr>
            </w:pPr>
            <w:r w:rsidRPr="008D1AF9">
              <w:rPr>
                <w:rFonts w:ascii="Garamond" w:hAnsi="Garamond"/>
                <w:sz w:val="16"/>
                <w:szCs w:val="16"/>
                <w:lang w:val="en-US"/>
              </w:rPr>
              <w:t>Itzel López Martínez (Universitat Pompeu Fabra)</w:t>
            </w:r>
          </w:p>
          <w:p w14:paraId="0CAAD5D0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en-US"/>
              </w:rPr>
            </w:pPr>
            <w:r w:rsidRPr="008D1AF9">
              <w:rPr>
                <w:rFonts w:ascii="Garamond" w:hAnsi="Garamond"/>
                <w:sz w:val="16"/>
                <w:szCs w:val="16"/>
                <w:lang w:val="en-US"/>
              </w:rPr>
              <w:t xml:space="preserve">Rewriting Arthurian heroism trough images. The example of </w:t>
            </w:r>
            <w:r w:rsidRPr="008D1AF9">
              <w:rPr>
                <w:rFonts w:ascii="Garamond" w:hAnsi="Garamond"/>
                <w:i/>
                <w:sz w:val="16"/>
                <w:szCs w:val="16"/>
                <w:lang w:val="en-US"/>
              </w:rPr>
              <w:t>Li chevalier au lion</w:t>
            </w:r>
          </w:p>
          <w:p w14:paraId="10D93ACC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en-US"/>
              </w:rPr>
            </w:pPr>
          </w:p>
          <w:p w14:paraId="78B15A5B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en-US"/>
              </w:rPr>
            </w:pPr>
            <w:r w:rsidRPr="008D1AF9">
              <w:rPr>
                <w:rFonts w:ascii="Garamond" w:hAnsi="Garamond"/>
                <w:sz w:val="16"/>
                <w:szCs w:val="16"/>
                <w:lang w:val="en-US"/>
              </w:rPr>
              <w:t>Deli  Lara Peña (Université Paris-Sorbonne)</w:t>
            </w:r>
          </w:p>
          <w:p w14:paraId="46E44261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en-US"/>
              </w:rPr>
            </w:pPr>
            <w:r w:rsidRPr="008D1AF9">
              <w:rPr>
                <w:rFonts w:ascii="Garamond" w:hAnsi="Garamond"/>
                <w:sz w:val="16"/>
                <w:szCs w:val="16"/>
                <w:lang w:val="en-US"/>
              </w:rPr>
              <w:t>Des héros qui font souche: la généalogie des héros arthuriens dans les réécritures germaniques</w:t>
            </w:r>
          </w:p>
          <w:p w14:paraId="3DD35DAD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en-US"/>
              </w:rPr>
            </w:pPr>
          </w:p>
          <w:p w14:paraId="70BD98E6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en-US"/>
              </w:rPr>
            </w:pPr>
            <w:r w:rsidRPr="008D1AF9">
              <w:rPr>
                <w:rFonts w:ascii="Garamond" w:hAnsi="Garamond"/>
                <w:sz w:val="16"/>
                <w:szCs w:val="16"/>
                <w:lang w:val="en-US"/>
              </w:rPr>
              <w:t>Gudrun Richardson</w:t>
            </w:r>
          </w:p>
          <w:p w14:paraId="349FB4B4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en-US"/>
              </w:rPr>
            </w:pPr>
            <w:r w:rsidRPr="008D1AF9">
              <w:rPr>
                <w:rFonts w:ascii="Garamond" w:hAnsi="Garamond"/>
                <w:sz w:val="16"/>
                <w:szCs w:val="16"/>
                <w:lang w:val="en-US"/>
              </w:rPr>
              <w:t>Rewriting Chrétien in Middle High German</w:t>
            </w:r>
          </w:p>
        </w:tc>
        <w:tc>
          <w:tcPr>
            <w:tcW w:w="3543" w:type="dxa"/>
            <w:gridSpan w:val="2"/>
            <w:vMerge w:val="restart"/>
          </w:tcPr>
          <w:p w14:paraId="6DE42EAF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en-US"/>
              </w:rPr>
            </w:pPr>
          </w:p>
        </w:tc>
      </w:tr>
      <w:tr w:rsidR="00DF7EA6" w:rsidRPr="008D1AF9" w14:paraId="0D2CEF04" w14:textId="77777777" w:rsidTr="00F5410B">
        <w:trPr>
          <w:trHeight w:val="9720"/>
        </w:trPr>
        <w:tc>
          <w:tcPr>
            <w:tcW w:w="708" w:type="dxa"/>
            <w:vMerge w:val="restart"/>
          </w:tcPr>
          <w:p w14:paraId="5B7451A9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lastRenderedPageBreak/>
              <w:t>17</w:t>
            </w:r>
            <w:r>
              <w:rPr>
                <w:rFonts w:ascii="Garamond" w:hAnsi="Garamond"/>
                <w:sz w:val="16"/>
                <w:szCs w:val="16"/>
              </w:rPr>
              <w:t>:00</w:t>
            </w:r>
          </w:p>
          <w:p w14:paraId="186DB0A4" w14:textId="77777777" w:rsidR="00DF7EA6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431E3ACD" w14:textId="77777777" w:rsidR="00DF7EA6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79C29F4A" w14:textId="77777777" w:rsidR="00DF7EA6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3A65CB66" w14:textId="77777777" w:rsidR="00DF7EA6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6E38E916" w14:textId="77777777" w:rsidR="00DF7EA6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1852D373" w14:textId="77777777" w:rsidR="00DF7EA6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3C86B054" w14:textId="77777777" w:rsidR="00DF7EA6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16276048" w14:textId="77777777" w:rsidR="00DF7EA6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7FA574DB" w14:textId="77777777" w:rsidR="00DF7EA6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0980F970" w14:textId="77777777" w:rsidR="00DF7EA6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33EDE52D" w14:textId="77777777" w:rsidR="00DF7EA6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487DBE9F" w14:textId="77777777" w:rsidR="00DF7EA6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1B06BA59" w14:textId="77777777" w:rsidR="00DF7EA6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6C27A0FA" w14:textId="77777777" w:rsidR="00DF7EA6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47577CF3" w14:textId="77777777" w:rsidR="00DF7EA6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02613FF0" w14:textId="77777777" w:rsidR="00DF7EA6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67DE7C81" w14:textId="77777777" w:rsidR="00DF7EA6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5D5B420C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836" w:type="dxa"/>
            <w:vMerge w:val="restart"/>
          </w:tcPr>
          <w:p w14:paraId="1101A765" w14:textId="77777777" w:rsidR="00DF7EA6" w:rsidRPr="00B303EA" w:rsidRDefault="00DF7EA6" w:rsidP="00D61D7F">
            <w:pPr>
              <w:jc w:val="left"/>
              <w:rPr>
                <w:rFonts w:ascii="Garamond" w:hAnsi="Garamond"/>
                <w:b/>
                <w:i/>
                <w:sz w:val="16"/>
                <w:szCs w:val="16"/>
              </w:rPr>
            </w:pPr>
            <w:r w:rsidRPr="00B303EA">
              <w:rPr>
                <w:rFonts w:ascii="Garamond" w:hAnsi="Garamond"/>
                <w:b/>
                <w:sz w:val="16"/>
                <w:szCs w:val="16"/>
              </w:rPr>
              <w:t xml:space="preserve">España. El </w:t>
            </w:r>
            <w:r w:rsidRPr="00B303EA">
              <w:rPr>
                <w:rFonts w:ascii="Garamond" w:hAnsi="Garamond"/>
                <w:b/>
                <w:i/>
                <w:sz w:val="16"/>
                <w:szCs w:val="16"/>
              </w:rPr>
              <w:t>Baladro</w:t>
            </w:r>
            <w:r w:rsidRPr="00B303EA">
              <w:rPr>
                <w:rFonts w:ascii="Garamond" w:hAnsi="Garamond"/>
                <w:b/>
                <w:sz w:val="16"/>
                <w:szCs w:val="16"/>
              </w:rPr>
              <w:t xml:space="preserve"> y </w:t>
            </w:r>
            <w:r w:rsidRPr="00B303EA">
              <w:rPr>
                <w:rFonts w:ascii="Garamond" w:hAnsi="Garamond"/>
                <w:b/>
                <w:i/>
                <w:sz w:val="16"/>
                <w:szCs w:val="16"/>
              </w:rPr>
              <w:t xml:space="preserve">Tristán de </w:t>
            </w:r>
            <w:proofErr w:type="spellStart"/>
            <w:r w:rsidRPr="00B303EA">
              <w:rPr>
                <w:rFonts w:ascii="Garamond" w:hAnsi="Garamond"/>
                <w:b/>
                <w:i/>
                <w:sz w:val="16"/>
                <w:szCs w:val="16"/>
              </w:rPr>
              <w:t>Leonís</w:t>
            </w:r>
            <w:proofErr w:type="spellEnd"/>
          </w:p>
          <w:p w14:paraId="077F89CA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42D5B16C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 xml:space="preserve">María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Luzdivina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Cuesta (Universidad de León)</w:t>
            </w:r>
          </w:p>
          <w:p w14:paraId="1B044810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 xml:space="preserve">Un perrillo y un caballo: rasgos comunes y diferencias en los manuscritos castellanos medievales del </w:t>
            </w:r>
            <w:r w:rsidRPr="00EA188E">
              <w:rPr>
                <w:rFonts w:ascii="Garamond" w:hAnsi="Garamond"/>
                <w:i/>
                <w:sz w:val="16"/>
                <w:szCs w:val="16"/>
              </w:rPr>
              <w:t>Tristán</w:t>
            </w:r>
          </w:p>
          <w:p w14:paraId="0E4D60C3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4985CF3D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>Lourdes Soriano (Universidad de Barcelona)</w:t>
            </w:r>
          </w:p>
          <w:p w14:paraId="2D6C2C0E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 xml:space="preserve">A vueltas con la descripción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codicológica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del manuscrito del </w:t>
            </w:r>
            <w:r w:rsidRPr="00EA188E">
              <w:rPr>
                <w:rFonts w:ascii="Garamond" w:hAnsi="Garamond"/>
                <w:i/>
                <w:sz w:val="16"/>
                <w:szCs w:val="16"/>
              </w:rPr>
              <w:t xml:space="preserve">Cuento de Tristán de </w:t>
            </w:r>
            <w:proofErr w:type="spellStart"/>
            <w:r w:rsidRPr="00EA188E">
              <w:rPr>
                <w:rFonts w:ascii="Garamond" w:hAnsi="Garamond"/>
                <w:i/>
                <w:sz w:val="16"/>
                <w:szCs w:val="16"/>
              </w:rPr>
              <w:t>Leonís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(Vaticano Latino 6428)</w:t>
            </w:r>
          </w:p>
          <w:p w14:paraId="29E2E736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00CCB918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 xml:space="preserve">Ricardo Pichel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Gotérrez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y Xavier Varela Barreiro (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Universidade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de Santiago de Compostela, Instituto da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Lingua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Galega)</w:t>
            </w:r>
          </w:p>
          <w:p w14:paraId="48E58338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pt-PT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 xml:space="preserve">A reescritura occidental da materia artúrica. </w:t>
            </w:r>
            <w:r w:rsidRPr="008D1AF9">
              <w:rPr>
                <w:rFonts w:ascii="Garamond" w:hAnsi="Garamond"/>
                <w:sz w:val="16"/>
                <w:szCs w:val="16"/>
                <w:lang w:val="pt-PT"/>
              </w:rPr>
              <w:t xml:space="preserve">Unha nova lectura do fragmento galego do </w:t>
            </w:r>
            <w:r w:rsidRPr="008D1AF9">
              <w:rPr>
                <w:rFonts w:ascii="Garamond" w:hAnsi="Garamond"/>
                <w:i/>
                <w:sz w:val="16"/>
                <w:szCs w:val="16"/>
                <w:lang w:val="pt-PT"/>
              </w:rPr>
              <w:t>Livro de Tristan</w:t>
            </w:r>
          </w:p>
          <w:p w14:paraId="27E7C959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pt-PT"/>
              </w:rPr>
            </w:pPr>
          </w:p>
          <w:p w14:paraId="02241DA6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pt-PT"/>
              </w:rPr>
            </w:pPr>
          </w:p>
          <w:p w14:paraId="3E921344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 xml:space="preserve">Alejandro 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Casais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(Universidad Católica Ar</w:t>
            </w:r>
            <w:r w:rsidR="007E11C2">
              <w:rPr>
                <w:rFonts w:ascii="Garamond" w:hAnsi="Garamond"/>
                <w:sz w:val="16"/>
                <w:szCs w:val="16"/>
              </w:rPr>
              <w:t>gentina, Buenos Aires</w:t>
            </w:r>
            <w:r w:rsidRPr="00B303EA">
              <w:rPr>
                <w:rFonts w:ascii="Garamond" w:hAnsi="Garamond"/>
                <w:sz w:val="16"/>
                <w:szCs w:val="16"/>
              </w:rPr>
              <w:t>)</w:t>
            </w:r>
          </w:p>
          <w:p w14:paraId="04F9E6C2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 xml:space="preserve">¿Fueron las </w:t>
            </w:r>
            <w:r w:rsidRPr="00DF0CAC">
              <w:rPr>
                <w:rFonts w:ascii="Garamond" w:hAnsi="Garamond"/>
                <w:i/>
                <w:sz w:val="16"/>
                <w:szCs w:val="16"/>
              </w:rPr>
              <w:t>Profecías de Merlín</w:t>
            </w:r>
            <w:r w:rsidRPr="00B303EA">
              <w:rPr>
                <w:rFonts w:ascii="Garamond" w:hAnsi="Garamond"/>
                <w:sz w:val="16"/>
                <w:szCs w:val="16"/>
              </w:rPr>
              <w:t xml:space="preserve"> de los </w:t>
            </w:r>
            <w:r w:rsidRPr="00EA188E">
              <w:rPr>
                <w:rFonts w:ascii="Garamond" w:hAnsi="Garamond"/>
                <w:i/>
                <w:sz w:val="16"/>
                <w:szCs w:val="16"/>
              </w:rPr>
              <w:t>Baladros</w:t>
            </w:r>
            <w:r w:rsidRPr="00B303EA">
              <w:rPr>
                <w:rFonts w:ascii="Garamond" w:hAnsi="Garamond"/>
                <w:sz w:val="16"/>
                <w:szCs w:val="16"/>
              </w:rPr>
              <w:t xml:space="preserve"> castellanos traducidas desde gallegoportugués?</w:t>
            </w:r>
          </w:p>
          <w:p w14:paraId="02165CCC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2EF2BA0E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en-US"/>
              </w:rPr>
            </w:pPr>
            <w:r w:rsidRPr="008D1AF9">
              <w:rPr>
                <w:rFonts w:ascii="Garamond" w:hAnsi="Garamond"/>
                <w:sz w:val="16"/>
                <w:szCs w:val="16"/>
                <w:lang w:val="en-US"/>
              </w:rPr>
              <w:t>Barbara D.  Miller (State University of New York )</w:t>
            </w:r>
          </w:p>
          <w:p w14:paraId="30D86A8E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 xml:space="preserve">Cuentos, leyendas y amantes solo hispánicos y </w:t>
            </w:r>
            <w:r w:rsidRPr="00DF0CAC">
              <w:rPr>
                <w:rFonts w:ascii="Garamond" w:hAnsi="Garamond"/>
                <w:i/>
                <w:sz w:val="16"/>
                <w:szCs w:val="16"/>
              </w:rPr>
              <w:t>El baladro del sabio Merlín</w:t>
            </w:r>
          </w:p>
          <w:p w14:paraId="797C8E4B" w14:textId="77777777" w:rsidR="007E11C2" w:rsidRPr="00B303EA" w:rsidRDefault="007E11C2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3A6BC2BD" w14:textId="77777777" w:rsidR="007E11C2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>Santiago Gutiérrez García (Universidad de Santiago de Compostela</w:t>
            </w:r>
            <w:r w:rsidR="007E11C2">
              <w:rPr>
                <w:rFonts w:ascii="Garamond" w:hAnsi="Garamond"/>
                <w:sz w:val="16"/>
                <w:szCs w:val="16"/>
              </w:rPr>
              <w:t>)</w:t>
            </w:r>
          </w:p>
          <w:p w14:paraId="531AB14A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>Viejas lecturas para nuevos lectores. Los Baladros castellanos y las reescritura y actualización de la materia artúrica castellana en el final de la Edad Media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103B8D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17:10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3C957A2" w14:textId="0DBE2E50" w:rsidR="00DF7EA6" w:rsidRPr="008D1AF9" w:rsidRDefault="00F12D5E" w:rsidP="00D61D7F">
            <w:pPr>
              <w:jc w:val="left"/>
              <w:rPr>
                <w:rFonts w:ascii="Garamond" w:hAnsi="Garamond"/>
                <w:b/>
                <w:sz w:val="16"/>
                <w:szCs w:val="16"/>
                <w:lang w:val="pt-PT"/>
              </w:rPr>
            </w:pPr>
            <w:r w:rsidRPr="008D1AF9">
              <w:rPr>
                <w:rFonts w:ascii="Garamond" w:hAnsi="Garamond"/>
                <w:b/>
                <w:sz w:val="16"/>
                <w:szCs w:val="16"/>
                <w:lang w:val="pt-PT"/>
              </w:rPr>
              <w:t xml:space="preserve">Portugal.  </w:t>
            </w:r>
            <w:r w:rsidR="00DF7EA6" w:rsidRPr="008D1AF9">
              <w:rPr>
                <w:rFonts w:ascii="Garamond" w:hAnsi="Garamond"/>
                <w:b/>
                <w:i/>
                <w:sz w:val="16"/>
                <w:szCs w:val="16"/>
                <w:lang w:val="pt-PT"/>
              </w:rPr>
              <w:t>Estória do Santo Graal</w:t>
            </w:r>
            <w:r w:rsidR="00DF7EA6" w:rsidRPr="008D1AF9">
              <w:rPr>
                <w:rFonts w:ascii="Garamond" w:hAnsi="Garamond"/>
                <w:b/>
                <w:sz w:val="16"/>
                <w:szCs w:val="16"/>
                <w:lang w:val="pt-PT"/>
              </w:rPr>
              <w:t xml:space="preserve"> </w:t>
            </w:r>
          </w:p>
          <w:p w14:paraId="5E33994C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pt-PT"/>
              </w:rPr>
            </w:pPr>
          </w:p>
          <w:p w14:paraId="7C8CE254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pt-PT"/>
              </w:rPr>
            </w:pPr>
            <w:r w:rsidRPr="008D1AF9">
              <w:rPr>
                <w:rFonts w:ascii="Garamond" w:hAnsi="Garamond"/>
                <w:sz w:val="16"/>
                <w:szCs w:val="16"/>
                <w:lang w:val="pt-PT"/>
              </w:rPr>
              <w:t>José Carlos Ribeiro Miranda (SMELPS/IF/FCT – Universidade do Porto)</w:t>
            </w:r>
          </w:p>
          <w:p w14:paraId="43D3BC08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pt-PT"/>
              </w:rPr>
            </w:pPr>
            <w:r w:rsidRPr="008D1AF9">
              <w:rPr>
                <w:rFonts w:ascii="Garamond" w:hAnsi="Garamond"/>
                <w:sz w:val="16"/>
                <w:szCs w:val="16"/>
                <w:lang w:val="pt-PT"/>
              </w:rPr>
              <w:t xml:space="preserve">Da </w:t>
            </w:r>
            <w:r w:rsidRPr="008D1AF9">
              <w:rPr>
                <w:rFonts w:ascii="Garamond" w:hAnsi="Garamond"/>
                <w:i/>
                <w:sz w:val="16"/>
                <w:szCs w:val="16"/>
                <w:lang w:val="pt-PT"/>
              </w:rPr>
              <w:t>Estória do Santo Graal</w:t>
            </w:r>
            <w:r w:rsidRPr="008D1AF9">
              <w:rPr>
                <w:rFonts w:ascii="Garamond" w:hAnsi="Garamond"/>
                <w:sz w:val="16"/>
                <w:szCs w:val="16"/>
                <w:lang w:val="pt-PT"/>
              </w:rPr>
              <w:t xml:space="preserve"> ao </w:t>
            </w:r>
            <w:r w:rsidRPr="008D1AF9">
              <w:rPr>
                <w:rFonts w:ascii="Garamond" w:hAnsi="Garamond"/>
                <w:i/>
                <w:sz w:val="16"/>
                <w:szCs w:val="16"/>
                <w:lang w:val="pt-PT"/>
              </w:rPr>
              <w:t>Livro Português de José de Arimateia</w:t>
            </w:r>
            <w:r w:rsidRPr="008D1AF9">
              <w:rPr>
                <w:rFonts w:ascii="Garamond" w:hAnsi="Garamond"/>
                <w:sz w:val="16"/>
                <w:szCs w:val="16"/>
                <w:lang w:val="pt-PT"/>
              </w:rPr>
              <w:t>: prólogo a uma edição anunciada</w:t>
            </w:r>
          </w:p>
          <w:p w14:paraId="2CE16124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pt-PT"/>
              </w:rPr>
            </w:pPr>
          </w:p>
          <w:p w14:paraId="5D585A93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pt-PT"/>
              </w:rPr>
            </w:pPr>
            <w:r w:rsidRPr="008D1AF9">
              <w:rPr>
                <w:rFonts w:ascii="Garamond" w:hAnsi="Garamond"/>
                <w:sz w:val="16"/>
                <w:szCs w:val="16"/>
                <w:lang w:val="pt-PT"/>
              </w:rPr>
              <w:t>Ana Sofia Laranjinha (SMELPS/IF/FCT)</w:t>
            </w:r>
          </w:p>
          <w:p w14:paraId="21979198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pt-PT"/>
              </w:rPr>
            </w:pPr>
            <w:r w:rsidRPr="008D1AF9">
              <w:rPr>
                <w:rFonts w:ascii="Garamond" w:hAnsi="Garamond"/>
                <w:sz w:val="16"/>
                <w:szCs w:val="16"/>
                <w:lang w:val="pt-PT"/>
              </w:rPr>
              <w:t xml:space="preserve">A génese da </w:t>
            </w:r>
            <w:r w:rsidRPr="008D1AF9">
              <w:rPr>
                <w:rFonts w:ascii="Garamond" w:hAnsi="Garamond"/>
                <w:i/>
                <w:sz w:val="16"/>
                <w:szCs w:val="16"/>
                <w:lang w:val="pt-PT"/>
              </w:rPr>
              <w:t>Estoire del Saint Graal</w:t>
            </w:r>
            <w:r w:rsidRPr="008D1AF9">
              <w:rPr>
                <w:rFonts w:ascii="Garamond" w:hAnsi="Garamond"/>
                <w:sz w:val="16"/>
                <w:szCs w:val="16"/>
                <w:lang w:val="pt-PT"/>
              </w:rPr>
              <w:t xml:space="preserve"> e a construção do ciclo arturiano em prosa</w:t>
            </w:r>
          </w:p>
          <w:p w14:paraId="4EB9460A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pt-PT"/>
              </w:rPr>
            </w:pPr>
          </w:p>
          <w:p w14:paraId="34C0D4F6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pt-PT"/>
              </w:rPr>
            </w:pPr>
            <w:r w:rsidRPr="008D1AF9">
              <w:rPr>
                <w:rFonts w:ascii="Garamond" w:hAnsi="Garamond"/>
                <w:sz w:val="16"/>
                <w:szCs w:val="16"/>
                <w:lang w:val="pt-PT"/>
              </w:rPr>
              <w:t>Simona Aileni</w:t>
            </w:r>
            <w:r w:rsidR="007E11C2" w:rsidRPr="008D1AF9">
              <w:rPr>
                <w:rFonts w:ascii="Garamond" w:hAnsi="Garamond"/>
                <w:sz w:val="16"/>
                <w:szCs w:val="16"/>
                <w:lang w:val="pt-PT"/>
              </w:rPr>
              <w:t>i (Universidade de Iasi</w:t>
            </w:r>
            <w:r w:rsidRPr="008D1AF9">
              <w:rPr>
                <w:rFonts w:ascii="Garamond" w:hAnsi="Garamond"/>
                <w:sz w:val="16"/>
                <w:szCs w:val="16"/>
                <w:lang w:val="pt-PT"/>
              </w:rPr>
              <w:t>)</w:t>
            </w:r>
          </w:p>
          <w:p w14:paraId="64B6A759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pt-PT"/>
              </w:rPr>
            </w:pPr>
            <w:r w:rsidRPr="008D1AF9">
              <w:rPr>
                <w:rFonts w:ascii="Garamond" w:hAnsi="Garamond"/>
                <w:sz w:val="16"/>
                <w:szCs w:val="16"/>
                <w:lang w:val="pt-PT"/>
              </w:rPr>
              <w:t xml:space="preserve">Texto e edição da </w:t>
            </w:r>
            <w:r w:rsidRPr="008D1AF9">
              <w:rPr>
                <w:rFonts w:ascii="Garamond" w:hAnsi="Garamond"/>
                <w:i/>
                <w:sz w:val="16"/>
                <w:szCs w:val="16"/>
                <w:lang w:val="pt-PT"/>
              </w:rPr>
              <w:t>Estória do Santo Graal</w:t>
            </w:r>
            <w:r w:rsidRPr="008D1AF9">
              <w:rPr>
                <w:rFonts w:ascii="Garamond" w:hAnsi="Garamond"/>
                <w:sz w:val="16"/>
                <w:szCs w:val="16"/>
                <w:lang w:val="pt-PT"/>
              </w:rPr>
              <w:t xml:space="preserve"> dos séculos XIII e XVI</w:t>
            </w:r>
          </w:p>
          <w:p w14:paraId="4E3EF432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pt-PT"/>
              </w:rPr>
            </w:pPr>
          </w:p>
          <w:p w14:paraId="602B0D76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pt-PT"/>
              </w:rPr>
            </w:pPr>
            <w:r w:rsidRPr="008D1AF9">
              <w:rPr>
                <w:rFonts w:ascii="Garamond" w:hAnsi="Garamond"/>
                <w:sz w:val="16"/>
                <w:szCs w:val="16"/>
                <w:lang w:val="pt-PT"/>
              </w:rPr>
              <w:t>Isabel Sofia Calvário Correia (SMELPS/IF/FCT – Escola Superior de Educação de Coimbra)</w:t>
            </w:r>
          </w:p>
          <w:p w14:paraId="6EB045E6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pt-PT"/>
              </w:rPr>
            </w:pPr>
            <w:r w:rsidRPr="008D1AF9">
              <w:rPr>
                <w:rFonts w:ascii="Garamond" w:hAnsi="Garamond"/>
                <w:sz w:val="16"/>
                <w:szCs w:val="16"/>
                <w:lang w:val="pt-PT"/>
              </w:rPr>
              <w:t xml:space="preserve">Estórias da </w:t>
            </w:r>
            <w:r w:rsidRPr="008D1AF9">
              <w:rPr>
                <w:rFonts w:ascii="Garamond" w:hAnsi="Garamond"/>
                <w:i/>
                <w:sz w:val="16"/>
                <w:szCs w:val="16"/>
                <w:lang w:val="pt-PT"/>
              </w:rPr>
              <w:t>Estória do Santo Graal</w:t>
            </w:r>
            <w:r w:rsidRPr="008D1AF9">
              <w:rPr>
                <w:rFonts w:ascii="Garamond" w:hAnsi="Garamond"/>
                <w:sz w:val="16"/>
                <w:szCs w:val="16"/>
                <w:lang w:val="pt-PT"/>
              </w:rPr>
              <w:t>: o texto e a letra</w:t>
            </w:r>
          </w:p>
        </w:tc>
        <w:tc>
          <w:tcPr>
            <w:tcW w:w="3543" w:type="dxa"/>
            <w:gridSpan w:val="2"/>
            <w:vMerge/>
            <w:tcBorders>
              <w:bottom w:val="single" w:sz="4" w:space="0" w:color="auto"/>
            </w:tcBorders>
          </w:tcPr>
          <w:p w14:paraId="7B76872E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8"/>
                <w:szCs w:val="18"/>
                <w:lang w:val="pt-PT"/>
              </w:rPr>
            </w:pPr>
          </w:p>
        </w:tc>
      </w:tr>
      <w:tr w:rsidR="00DF7EA6" w:rsidRPr="008F46B4" w14:paraId="77B2123F" w14:textId="77777777" w:rsidTr="00C50F8D">
        <w:trPr>
          <w:trHeight w:val="3780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0FDA374F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pt-PT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418896C9" w14:textId="77777777" w:rsidR="00DF7EA6" w:rsidRPr="008D1AF9" w:rsidRDefault="00DF7EA6" w:rsidP="00D61D7F">
            <w:pPr>
              <w:jc w:val="left"/>
              <w:rPr>
                <w:rFonts w:ascii="Garamond" w:hAnsi="Garamond"/>
                <w:sz w:val="16"/>
                <w:szCs w:val="16"/>
                <w:lang w:val="pt-PT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14:paraId="300D62A1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18:50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14:paraId="0C8D8A84" w14:textId="36F9DFB1" w:rsidR="00DF7EA6" w:rsidRPr="00B303EA" w:rsidRDefault="00082949" w:rsidP="00D61D7F">
            <w:pPr>
              <w:jc w:val="left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Reescrituras diversas hasta el siglo XX</w:t>
            </w:r>
          </w:p>
          <w:p w14:paraId="2D079D21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1823D727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 xml:space="preserve">Juan Miguel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Zarandona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(Universidad de Valladolid)</w:t>
            </w:r>
          </w:p>
          <w:p w14:paraId="3201B6AE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>Merlín conquista la escena del teatro clásico español: el mago en los dramas de Pedro Calderón de la Barca (1600-1681)</w:t>
            </w:r>
          </w:p>
          <w:p w14:paraId="06C9FDF1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0E1FBA08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>Claudia Del Prado (Universidad Nacional de Tucumán, Argentina)</w:t>
            </w:r>
          </w:p>
          <w:p w14:paraId="72307036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>El universo artúrico y los senderos de las reescrituras</w:t>
            </w:r>
          </w:p>
          <w:p w14:paraId="474DC75F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0DE655D1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>Ana María Mariño Arias (Universidad de León)</w:t>
            </w:r>
          </w:p>
          <w:p w14:paraId="5876DF48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>Merlín: un modelo ineludible para los magos de la literatura fantástica</w:t>
            </w:r>
          </w:p>
          <w:p w14:paraId="6360BB60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11013323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 w:rsidRPr="00B303EA">
              <w:rPr>
                <w:rFonts w:ascii="Garamond" w:hAnsi="Garamond"/>
                <w:sz w:val="16"/>
                <w:szCs w:val="16"/>
              </w:rPr>
              <w:t>Nogueras, Enrique (Universidad de Granada)</w:t>
            </w:r>
          </w:p>
          <w:p w14:paraId="76137059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Perceval</w:t>
            </w:r>
            <w:proofErr w:type="spellEnd"/>
            <w:r w:rsidRPr="00B303EA">
              <w:rPr>
                <w:rFonts w:ascii="Garamond" w:hAnsi="Garamond"/>
                <w:sz w:val="16"/>
                <w:szCs w:val="16"/>
              </w:rPr>
              <w:t xml:space="preserve"> según </w:t>
            </w:r>
            <w:proofErr w:type="spellStart"/>
            <w:r w:rsidRPr="00B303EA">
              <w:rPr>
                <w:rFonts w:ascii="Garamond" w:hAnsi="Garamond"/>
                <w:sz w:val="16"/>
                <w:szCs w:val="16"/>
              </w:rPr>
              <w:t>Eliade</w:t>
            </w:r>
            <w:proofErr w:type="spellEnd"/>
          </w:p>
        </w:tc>
        <w:tc>
          <w:tcPr>
            <w:tcW w:w="3543" w:type="dxa"/>
            <w:gridSpan w:val="2"/>
            <w:vMerge w:val="restart"/>
            <w:tcBorders>
              <w:bottom w:val="single" w:sz="4" w:space="0" w:color="auto"/>
            </w:tcBorders>
          </w:tcPr>
          <w:p w14:paraId="62C9EDBB" w14:textId="77777777" w:rsidR="00DF7EA6" w:rsidRPr="008F46B4" w:rsidRDefault="00DF7EA6" w:rsidP="00D61D7F">
            <w:pPr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</w:tr>
      <w:tr w:rsidR="00DF7EA6" w:rsidRPr="008F46B4" w14:paraId="0206F6B6" w14:textId="77777777" w:rsidTr="00D61D7F">
        <w:trPr>
          <w:trHeight w:val="740"/>
        </w:trPr>
        <w:tc>
          <w:tcPr>
            <w:tcW w:w="708" w:type="dxa"/>
          </w:tcPr>
          <w:p w14:paraId="0572E9A2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lastRenderedPageBreak/>
              <w:t>20:00</w:t>
            </w:r>
          </w:p>
        </w:tc>
        <w:tc>
          <w:tcPr>
            <w:tcW w:w="2836" w:type="dxa"/>
          </w:tcPr>
          <w:p w14:paraId="2479B150" w14:textId="77777777" w:rsidR="00DF7EA6" w:rsidRPr="0036652A" w:rsidRDefault="00DF7EA6" w:rsidP="00D61D7F">
            <w:pPr>
              <w:jc w:val="left"/>
              <w:rPr>
                <w:rFonts w:ascii="Garamond" w:hAnsi="Garamond"/>
                <w:b/>
                <w:sz w:val="16"/>
                <w:szCs w:val="16"/>
              </w:rPr>
            </w:pPr>
            <w:r w:rsidRPr="0036652A">
              <w:rPr>
                <w:rFonts w:ascii="Garamond" w:hAnsi="Garamond"/>
                <w:b/>
                <w:sz w:val="16"/>
                <w:szCs w:val="16"/>
              </w:rPr>
              <w:t>Cóctel de bienvenida</w:t>
            </w:r>
          </w:p>
        </w:tc>
        <w:tc>
          <w:tcPr>
            <w:tcW w:w="709" w:type="dxa"/>
            <w:vMerge/>
          </w:tcPr>
          <w:p w14:paraId="6B940C26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29A2EF96" w14:textId="77777777" w:rsidR="00DF7EA6" w:rsidRPr="00B303EA" w:rsidRDefault="00DF7EA6" w:rsidP="00D61D7F">
            <w:pPr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</w:tcPr>
          <w:p w14:paraId="6ACE28FA" w14:textId="77777777" w:rsidR="00DF7EA6" w:rsidRPr="008F46B4" w:rsidRDefault="00DF7EA6" w:rsidP="00D61D7F">
            <w:pPr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60334934" w14:textId="77777777" w:rsidR="00DF7EA6" w:rsidRDefault="00DF7EA6" w:rsidP="00DF7EA6">
      <w:pPr>
        <w:rPr>
          <w:rFonts w:ascii="Garamond" w:hAnsi="Garamond"/>
          <w:sz w:val="18"/>
          <w:szCs w:val="18"/>
        </w:rPr>
      </w:pPr>
    </w:p>
    <w:p w14:paraId="2A8C4CBA" w14:textId="77777777" w:rsidR="00DF7EA6" w:rsidRDefault="00DF7EA6" w:rsidP="00DF7EA6">
      <w:pPr>
        <w:rPr>
          <w:rFonts w:ascii="Garamond" w:hAnsi="Garamond"/>
          <w:sz w:val="18"/>
          <w:szCs w:val="18"/>
        </w:rPr>
      </w:pPr>
    </w:p>
    <w:p w14:paraId="63683736" w14:textId="77777777" w:rsidR="00DF7EA6" w:rsidRDefault="00DF7EA6"/>
    <w:sectPr w:rsidR="00DF7EA6" w:rsidSect="00D9230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A6"/>
    <w:rsid w:val="00082949"/>
    <w:rsid w:val="0015744E"/>
    <w:rsid w:val="007E11C2"/>
    <w:rsid w:val="008D1AF9"/>
    <w:rsid w:val="00965123"/>
    <w:rsid w:val="00B14F72"/>
    <w:rsid w:val="00D9230E"/>
    <w:rsid w:val="00DF7EA6"/>
    <w:rsid w:val="00F1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C6F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72"/>
    <w:pPr>
      <w:jc w:val="both"/>
    </w:pPr>
    <w:rPr>
      <w:rFonts w:ascii="Helvetica" w:eastAsia="Helvetica" w:hAnsi="Helvetic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4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4E"/>
    <w:rPr>
      <w:rFonts w:ascii="Lucida Grande" w:eastAsia="Helvetica" w:hAnsi="Lucida Grande"/>
      <w:sz w:val="18"/>
      <w:szCs w:val="18"/>
    </w:rPr>
  </w:style>
  <w:style w:type="table" w:styleId="TableGrid">
    <w:name w:val="Table Grid"/>
    <w:basedOn w:val="TableNormal"/>
    <w:uiPriority w:val="59"/>
    <w:rsid w:val="00DF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72"/>
    <w:pPr>
      <w:jc w:val="both"/>
    </w:pPr>
    <w:rPr>
      <w:rFonts w:ascii="Helvetica" w:eastAsia="Helvetica" w:hAnsi="Helvetic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4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4E"/>
    <w:rPr>
      <w:rFonts w:ascii="Lucida Grande" w:eastAsia="Helvetica" w:hAnsi="Lucida Grande"/>
      <w:sz w:val="18"/>
      <w:szCs w:val="18"/>
    </w:rPr>
  </w:style>
  <w:style w:type="table" w:styleId="TableGrid">
    <w:name w:val="Table Grid"/>
    <w:basedOn w:val="TableNormal"/>
    <w:uiPriority w:val="59"/>
    <w:rsid w:val="00DF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 Alonso</dc:creator>
  <cp:lastModifiedBy>Sharrer</cp:lastModifiedBy>
  <cp:revision>2</cp:revision>
  <cp:lastPrinted>2015-01-21T23:15:00Z</cp:lastPrinted>
  <dcterms:created xsi:type="dcterms:W3CDTF">2015-01-21T23:17:00Z</dcterms:created>
  <dcterms:modified xsi:type="dcterms:W3CDTF">2015-01-21T23:17:00Z</dcterms:modified>
</cp:coreProperties>
</file>